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9926.0" w:type="dxa"/>
        <w:jc w:val="left"/>
        <w:tblBorders>
          <w:top w:color="000000" w:space="0" w:sz="2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08"/>
        <w:gridCol w:w="5374"/>
        <w:gridCol w:w="1513"/>
        <w:gridCol w:w="1331"/>
        <w:tblGridChange w:id="0">
          <w:tblGrid>
            <w:gridCol w:w="1708"/>
            <w:gridCol w:w="5374"/>
            <w:gridCol w:w="1513"/>
            <w:gridCol w:w="1331"/>
          </w:tblGrid>
        </w:tblGridChange>
      </w:tblGrid>
      <w:tr>
        <w:trPr>
          <w:cantSplit w:val="0"/>
          <w:trHeight w:val="620" w:hRule="atLeast"/>
          <w:tblHeader w:val="0"/>
        </w:trPr>
        <w:tc>
          <w:tcPr>
            <w:gridSpan w:val="4"/>
          </w:tcPr>
          <w:p w:rsidR="00000000" w:rsidDel="00000000" w:rsidP="00000000" w:rsidRDefault="00000000" w:rsidRPr="00000000" w14:paraId="00000002">
            <w:pPr>
              <w:spacing w:before="120" w:lineRule="auto"/>
              <w:jc w:val="center"/>
              <w:rPr>
                <w:rFonts w:ascii="Times New Roman" w:cs="Times New Roman" w:eastAsia="Times New Roman" w:hAnsi="Times New Roman"/>
                <w:b w:val="1"/>
                <w:bCs w:val="1"/>
                <w:sz w:val="32"/>
                <w:szCs w:val="32"/>
              </w:rPr>
            </w:pPr>
            <w:r w:rsidDel="00000000" w:rsidR="00000000" w:rsidRPr="00000000">
              <w:rPr>
                <w:rFonts w:ascii="Times New Roman" w:cs="Times New Roman" w:eastAsia="Times New Roman" w:hAnsi="Times New Roman"/>
                <w:b w:val="1"/>
                <w:bCs w:val="1"/>
                <w:sz w:val="48"/>
                <w:szCs w:val="48"/>
                <w:rtl w:val="0"/>
              </w:rPr>
              <w:t xml:space="preserve">Cleveland City Board of Education</w:t>
            </w:r>
            <w:r w:rsidDel="00000000" w:rsidR="00000000" w:rsidRPr="00000000">
              <w:rPr>
                <w:rtl w:val="0"/>
              </w:rPr>
            </w:r>
          </w:p>
        </w:tc>
      </w:tr>
      <w:tr>
        <w:trPr>
          <w:cantSplit w:val="0"/>
          <w:trHeight w:val="620" w:hRule="atLeast"/>
          <w:tblHeader w:val="0"/>
        </w:trPr>
        <w:tc>
          <w:tcPr>
            <w:vMerge w:val="restart"/>
          </w:tcPr>
          <w:p w:rsidR="00000000" w:rsidDel="00000000" w:rsidP="00000000" w:rsidRDefault="00000000" w:rsidRPr="00000000" w14:paraId="00000006">
            <w:pPr>
              <w:spacing w:after="120" w:before="12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Monitoring:</w:t>
            </w:r>
          </w:p>
          <w:p w:rsidR="00000000" w:rsidDel="00000000" w:rsidP="00000000" w:rsidRDefault="00000000" w:rsidRPr="00000000" w14:paraId="00000007">
            <w:pP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18"/>
                <w:szCs w:val="18"/>
                <w:rtl w:val="0"/>
              </w:rPr>
              <w:t xml:space="preserve">Review: Annually, in March</w:t>
            </w:r>
            <w:r w:rsidDel="00000000" w:rsidR="00000000" w:rsidRPr="00000000">
              <w:rPr>
                <w:rtl w:val="0"/>
              </w:rPr>
            </w:r>
          </w:p>
        </w:tc>
        <w:tc>
          <w:tcPr>
            <w:vMerge w:val="restart"/>
          </w:tcPr>
          <w:p w:rsidR="00000000" w:rsidDel="00000000" w:rsidP="00000000" w:rsidRDefault="00000000" w:rsidRPr="00000000" w14:paraId="00000008">
            <w:pPr>
              <w:spacing w:before="12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Descriptor Term:</w:t>
            </w:r>
          </w:p>
          <w:p w:rsidR="00000000" w:rsidDel="00000000" w:rsidP="00000000" w:rsidRDefault="00000000" w:rsidRPr="00000000" w14:paraId="00000009">
            <w:pPr>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32"/>
                <w:szCs w:val="32"/>
                <w:rtl w:val="0"/>
              </w:rPr>
              <w:t xml:space="preserve">Home Schools</w:t>
            </w:r>
            <w:r w:rsidDel="00000000" w:rsidR="00000000" w:rsidRPr="00000000">
              <w:rPr>
                <w:rtl w:val="0"/>
              </w:rPr>
            </w:r>
          </w:p>
        </w:tc>
        <w:tc>
          <w:tcPr/>
          <w:p w:rsidR="00000000" w:rsidDel="00000000" w:rsidP="00000000" w:rsidRDefault="00000000" w:rsidRPr="00000000" w14:paraId="0000000A">
            <w:pPr>
              <w:spacing w:before="6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Descriptor Code:</w:t>
            </w:r>
          </w:p>
          <w:p w:rsidR="00000000" w:rsidDel="00000000" w:rsidP="00000000" w:rsidRDefault="00000000" w:rsidRPr="00000000" w14:paraId="0000000B">
            <w:pPr>
              <w:jc w:val="cente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6.202</w:t>
            </w:r>
          </w:p>
        </w:tc>
        <w:tc>
          <w:tcPr/>
          <w:p w:rsidR="00000000" w:rsidDel="00000000" w:rsidP="00000000" w:rsidRDefault="00000000" w:rsidRPr="00000000" w14:paraId="0000000C">
            <w:pPr>
              <w:spacing w:before="6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Issued Date:</w:t>
            </w:r>
          </w:p>
          <w:p w:rsidR="00000000" w:rsidDel="00000000" w:rsidP="00000000" w:rsidRDefault="00000000" w:rsidRPr="00000000" w14:paraId="0000000D">
            <w:pPr>
              <w:jc w:val="cente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 </w:t>
            </w:r>
          </w:p>
        </w:tc>
      </w:tr>
      <w:tr>
        <w:trPr>
          <w:cantSplit w:val="0"/>
          <w:trHeight w:val="620" w:hRule="atLeast"/>
          <w:tblHeader w:val="0"/>
        </w:trPr>
        <w:tc>
          <w:tcPr>
            <w:vMerge w:val="continue"/>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tc>
        <w:tc>
          <w:tcPr>
            <w:vMerge w:val="continue"/>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tc>
        <w:tc>
          <w:tcPr/>
          <w:p w:rsidR="00000000" w:rsidDel="00000000" w:rsidP="00000000" w:rsidRDefault="00000000" w:rsidRPr="00000000" w14:paraId="00000010">
            <w:pPr>
              <w:spacing w:before="6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Rescinds:</w:t>
            </w:r>
          </w:p>
          <w:p w:rsidR="00000000" w:rsidDel="00000000" w:rsidP="00000000" w:rsidRDefault="00000000" w:rsidRPr="00000000" w14:paraId="00000011">
            <w:pPr>
              <w:jc w:val="cente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color w:val="808080"/>
                <w:rtl w:val="0"/>
              </w:rPr>
              <w:t xml:space="preserve"> 6.202</w:t>
            </w:r>
            <w:r w:rsidDel="00000000" w:rsidR="00000000" w:rsidRPr="00000000">
              <w:rPr>
                <w:rtl w:val="0"/>
              </w:rPr>
            </w:r>
          </w:p>
        </w:tc>
        <w:tc>
          <w:tcPr/>
          <w:p w:rsidR="00000000" w:rsidDel="00000000" w:rsidP="00000000" w:rsidRDefault="00000000" w:rsidRPr="00000000" w14:paraId="00000012">
            <w:pPr>
              <w:spacing w:before="6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Issued:</w:t>
            </w:r>
          </w:p>
          <w:p w:rsidR="00000000" w:rsidDel="00000000" w:rsidP="00000000" w:rsidRDefault="00000000" w:rsidRPr="00000000" w14:paraId="00000013">
            <w:pPr>
              <w:jc w:val="cente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color w:val="808080"/>
                <w:rtl w:val="0"/>
              </w:rPr>
              <w:t xml:space="preserve"> </w:t>
            </w:r>
            <w:r w:rsidDel="00000000" w:rsidR="00000000" w:rsidRPr="00000000">
              <w:rPr>
                <w:rtl w:val="0"/>
              </w:rPr>
            </w:r>
          </w:p>
        </w:tc>
      </w:tr>
    </w:tbl>
    <w:bookmarkStart w:colFirst="0" w:colLast="0" w:name="bookmark=id.l6tbi2ol7u02" w:id="0"/>
    <w:bookmarkEnd w:id="0"/>
    <w:p w:rsidR="00000000" w:rsidDel="00000000" w:rsidP="00000000" w:rsidRDefault="00000000" w:rsidRPr="00000000" w14:paraId="00000014">
      <w:pPr>
        <w:spacing w:after="0" w:before="240" w:line="240" w:lineRule="auto"/>
        <w:rPr>
          <w:rFonts w:ascii="Times New Roman" w:cs="Times New Roman" w:eastAsia="Times New Roman" w:hAnsi="Times New Roman"/>
          <w:i w:val="1"/>
          <w:iCs w:val="1"/>
          <w:color w:val="000000"/>
          <w:sz w:val="24"/>
          <w:szCs w:val="24"/>
        </w:rPr>
      </w:pPr>
      <w:r w:rsidDel="00000000" w:rsidR="00000000" w:rsidRPr="00000000">
        <w:rPr>
          <w:rFonts w:ascii="Times New Roman" w:cs="Times New Roman" w:eastAsia="Times New Roman" w:hAnsi="Times New Roman"/>
          <w:i w:val="1"/>
          <w:iCs w:val="1"/>
          <w:color w:val="000000"/>
          <w:sz w:val="24"/>
          <w:szCs w:val="24"/>
          <w:rtl w:val="0"/>
        </w:rPr>
        <w:t xml:space="preserve">General</w:t>
      </w:r>
    </w:p>
    <w:p w:rsidR="00000000" w:rsidDel="00000000" w:rsidP="00000000" w:rsidRDefault="00000000" w:rsidRPr="00000000" w14:paraId="00000015">
      <w:pPr>
        <w:spacing w:after="0" w:before="24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home school is a school conducted or directed by parent(s)/guardian(s) for their own children. Home schools which teach grades K-12 where the parent(s)/guardian(s) are associated with an organization that conducts church-related schools</w:t>
      </w:r>
      <w:r w:rsidDel="00000000" w:rsidR="00000000" w:rsidRPr="00000000">
        <w:rPr>
          <w:rFonts w:ascii="Times New Roman" w:cs="Times New Roman" w:eastAsia="Times New Roman" w:hAnsi="Times New Roman"/>
          <w:color w:val="000000"/>
          <w:sz w:val="24"/>
          <w:szCs w:val="24"/>
          <w:vertAlign w:val="superscript"/>
          <w:rtl w:val="0"/>
        </w:rPr>
        <w:t xml:space="preserve">1</w:t>
      </w:r>
      <w:r w:rsidDel="00000000" w:rsidR="00000000" w:rsidRPr="00000000">
        <w:rPr>
          <w:rFonts w:ascii="Times New Roman" w:cs="Times New Roman" w:eastAsia="Times New Roman" w:hAnsi="Times New Roman"/>
          <w:color w:val="000000"/>
          <w:sz w:val="24"/>
          <w:szCs w:val="24"/>
          <w:rtl w:val="0"/>
        </w:rPr>
        <w:t xml:space="preserve"> are exempt from the following provisions but shall follow procedures issued by the State Department of Education.</w:t>
      </w:r>
    </w:p>
    <w:p w:rsidR="00000000" w:rsidDel="00000000" w:rsidP="00000000" w:rsidRDefault="00000000" w:rsidRPr="00000000" w14:paraId="00000016">
      <w:pPr>
        <w:spacing w:after="0" w:before="24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parent/guardian wishing to conduct a home school shall meet the following requirements:</w:t>
      </w:r>
      <w:r w:rsidDel="00000000" w:rsidR="00000000" w:rsidRPr="00000000">
        <w:rPr>
          <w:rFonts w:ascii="Times New Roman" w:cs="Times New Roman" w:eastAsia="Times New Roman" w:hAnsi="Times New Roman"/>
          <w:color w:val="000000"/>
          <w:sz w:val="24"/>
          <w:szCs w:val="24"/>
          <w:vertAlign w:val="superscript"/>
          <w:rtl w:val="0"/>
        </w:rPr>
        <w:t xml:space="preserve">2</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240" w:line="240" w:lineRule="auto"/>
        <w:ind w:left="418"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Provide annual notice to the Director of Schools before the commencement of each school year of the intent to conduct a home school;</w:t>
      </w:r>
    </w:p>
    <w:p w:rsidR="00000000" w:rsidDel="00000000" w:rsidP="00000000" w:rsidRDefault="00000000" w:rsidRPr="00000000" w14:paraId="0000001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240" w:line="240" w:lineRule="auto"/>
        <w:ind w:left="418"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Submit to the Director of Schools the name, number, age, grade level of children involved, location of the school, curriculum to be offered, proposed hours of instruction, </w:t>
      </w:r>
      <w:r w:rsidDel="00000000" w:rsidR="00000000" w:rsidRPr="00000000">
        <w:rPr>
          <w:rFonts w:ascii="Times New Roman" w:cs="Times New Roman" w:eastAsia="Times New Roman" w:hAnsi="Times New Roman"/>
          <w:b w:val="0"/>
          <w:bCs w:val="0"/>
          <w:i w:val="0"/>
          <w:iCs w:val="0"/>
          <w:smallCaps w:val="0"/>
          <w:strike w:val="0"/>
          <w:color w:val="ff0000"/>
          <w:sz w:val="24"/>
          <w:szCs w:val="24"/>
          <w:u w:val="none"/>
          <w:shd w:fill="auto" w:val="clear"/>
          <w:vertAlign w:val="baseline"/>
          <w:rtl w:val="0"/>
        </w:rPr>
        <w:t xml:space="preserve">and</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qualiﬁcations of the parent</w:t>
      </w:r>
      <w:r w:rsidDel="00000000" w:rsidR="00000000" w:rsidRPr="00000000">
        <w:rPr>
          <w:rFonts w:ascii="Times New Roman" w:cs="Times New Roman" w:eastAsia="Times New Roman" w:hAnsi="Times New Roman"/>
          <w:color w:val="ff0000"/>
          <w:sz w:val="24"/>
          <w:szCs w:val="24"/>
          <w:rtl w:val="0"/>
        </w:rPr>
        <w:t xml:space="preserv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teacher;</w:t>
      </w:r>
    </w:p>
    <w:p w:rsidR="00000000" w:rsidDel="00000000" w:rsidP="00000000" w:rsidRDefault="00000000" w:rsidRPr="00000000" w14:paraId="0000001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240" w:line="240" w:lineRule="auto"/>
        <w:ind w:left="418"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Maintain attendance records, subject to inspection </w:t>
      </w:r>
      <w:r w:rsidDel="00000000" w:rsidR="00000000" w:rsidRPr="00000000">
        <w:rPr>
          <w:rFonts w:ascii="Times New Roman" w:cs="Times New Roman" w:eastAsia="Times New Roman" w:hAnsi="Times New Roman"/>
          <w:strike w:val="1"/>
          <w:sz w:val="24"/>
          <w:szCs w:val="24"/>
          <w:rtl w:val="0"/>
        </w:rPr>
        <w:t xml:space="preserve">of the local</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ff0000"/>
          <w:sz w:val="24"/>
          <w:szCs w:val="24"/>
          <w:rtl w:val="0"/>
        </w:rPr>
        <w:t xml:space="preserve">by the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Director of Schools;</w:t>
      </w:r>
    </w:p>
    <w:p w:rsidR="00000000" w:rsidDel="00000000" w:rsidP="00000000" w:rsidRDefault="00000000" w:rsidRPr="00000000" w14:paraId="0000001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240" w:line="240" w:lineRule="auto"/>
        <w:ind w:left="418"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Submit attendance records to the Director of Schools at the end of each school year;</w:t>
      </w:r>
    </w:p>
    <w:p w:rsidR="00000000" w:rsidDel="00000000" w:rsidP="00000000" w:rsidRDefault="00000000" w:rsidRPr="00000000" w14:paraId="0000001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240" w:line="240" w:lineRule="auto"/>
        <w:ind w:left="418"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Provide instruction for at least four (4) hours per day for the same number of instructional days as </w:t>
      </w:r>
      <w:r w:rsidDel="00000000" w:rsidR="00000000" w:rsidRPr="00000000">
        <w:rPr>
          <w:rFonts w:ascii="Times New Roman" w:cs="Times New Roman" w:eastAsia="Times New Roman" w:hAnsi="Times New Roman"/>
          <w:b w:val="0"/>
          <w:bCs w:val="0"/>
          <w:i w:val="0"/>
          <w:iCs w:val="0"/>
          <w:smallCaps w:val="0"/>
          <w:strike w:val="1"/>
          <w:sz w:val="24"/>
          <w:szCs w:val="24"/>
          <w:u w:val="none"/>
          <w:shd w:fill="auto" w:val="clear"/>
          <w:vertAlign w:val="baseline"/>
          <w:rtl w:val="0"/>
        </w:rPr>
        <w:t xml:space="preserve">are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required by state law </w:t>
      </w:r>
      <w:r w:rsidDel="00000000" w:rsidR="00000000" w:rsidRPr="00000000">
        <w:rPr>
          <w:rFonts w:ascii="Times New Roman" w:cs="Times New Roman" w:eastAsia="Times New Roman" w:hAnsi="Times New Roman"/>
          <w:b w:val="0"/>
          <w:bCs w:val="0"/>
          <w:i w:val="0"/>
          <w:iCs w:val="0"/>
          <w:smallCaps w:val="0"/>
          <w:strike w:val="1"/>
          <w:sz w:val="24"/>
          <w:szCs w:val="24"/>
          <w:u w:val="none"/>
          <w:shd w:fill="auto" w:val="clear"/>
          <w:vertAlign w:val="baseline"/>
          <w:rtl w:val="0"/>
        </w:rPr>
        <w:t xml:space="preserve">for public</w:t>
      </w:r>
      <w:r w:rsidDel="00000000" w:rsidR="00000000" w:rsidRPr="00000000">
        <w:rPr>
          <w:rFonts w:ascii="Times New Roman" w:cs="Times New Roman" w:eastAsia="Times New Roman" w:hAnsi="Times New Roman"/>
          <w:strike w:val="1"/>
          <w:sz w:val="24"/>
          <w:szCs w:val="24"/>
          <w:rtl w:val="0"/>
        </w:rPr>
        <w:t xml:space="preserve"> schools</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superscript"/>
          <w:rtl w:val="0"/>
        </w:rPr>
        <w:t xml:space="preserve">3</w:t>
      </w: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240" w:line="240" w:lineRule="auto"/>
        <w:ind w:left="418"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Possess a high school diploma</w:t>
      </w:r>
      <w:r w:rsidDel="00000000" w:rsidR="00000000" w:rsidRPr="00000000">
        <w:rPr>
          <w:rFonts w:ascii="Times New Roman" w:cs="Times New Roman" w:eastAsia="Times New Roman" w:hAnsi="Times New Roman"/>
          <w:b w:val="0"/>
          <w:bCs w:val="0"/>
          <w:i w:val="0"/>
          <w:iCs w:val="0"/>
          <w:smallCaps w:val="0"/>
          <w:strike w:val="1"/>
          <w:sz w:val="24"/>
          <w:szCs w:val="24"/>
          <w:u w:val="none"/>
          <w:shd w:fill="auto" w:val="clear"/>
          <w:vertAlign w:val="baseline"/>
          <w:rtl w:val="0"/>
        </w:rPr>
        <w:t xml:space="preserve">, GED, Hi</w:t>
      </w:r>
      <w:r w:rsidDel="00000000" w:rsidR="00000000" w:rsidRPr="00000000">
        <w:rPr>
          <w:rFonts w:ascii="Times New Roman" w:cs="Times New Roman" w:eastAsia="Times New Roman" w:hAnsi="Times New Roman"/>
          <w:strike w:val="1"/>
          <w:sz w:val="24"/>
          <w:szCs w:val="24"/>
          <w:rtl w:val="0"/>
        </w:rPr>
        <w:t xml:space="preserve">SET,</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or a high school equivalency credential approved by the State Board of Education;</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superscript"/>
          <w:rtl w:val="0"/>
        </w:rPr>
        <w:t xml:space="preserve">4</w:t>
      </w: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240" w:line="240" w:lineRule="auto"/>
        <w:ind w:left="418"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strike w:val="1"/>
          <w:sz w:val="24"/>
          <w:szCs w:val="24"/>
          <w:rtl w:val="0"/>
        </w:rPr>
        <w:t xml:space="preserve">Cooperate</w:t>
      </w:r>
      <w:r w:rsidDel="00000000" w:rsidR="00000000" w:rsidRPr="00000000">
        <w:rPr>
          <w:rFonts w:ascii="Times New Roman" w:cs="Times New Roman" w:eastAsia="Times New Roman" w:hAnsi="Times New Roman"/>
          <w:color w:val="ff0000"/>
          <w:sz w:val="24"/>
          <w:szCs w:val="24"/>
          <w:rtl w:val="0"/>
        </w:rPr>
        <w:t xml:space="preserve"> </w:t>
      </w:r>
      <w:r w:rsidDel="00000000" w:rsidR="00000000" w:rsidRPr="00000000">
        <w:rPr>
          <w:rFonts w:ascii="Times New Roman" w:cs="Times New Roman" w:eastAsia="Times New Roman" w:hAnsi="Times New Roman"/>
          <w:b w:val="0"/>
          <w:bCs w:val="0"/>
          <w:i w:val="0"/>
          <w:iCs w:val="0"/>
          <w:smallCaps w:val="0"/>
          <w:strike w:val="0"/>
          <w:color w:val="ff0000"/>
          <w:sz w:val="24"/>
          <w:szCs w:val="24"/>
          <w:u w:val="none"/>
          <w:shd w:fill="auto" w:val="clear"/>
          <w:vertAlign w:val="baseline"/>
          <w:rtl w:val="0"/>
        </w:rPr>
        <w:t xml:space="preserve">Ensure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the administration to home school students of appropriate tests </w:t>
      </w:r>
      <w:r w:rsidDel="00000000" w:rsidR="00000000" w:rsidRPr="00000000">
        <w:rPr>
          <w:rFonts w:ascii="Times New Roman" w:cs="Times New Roman" w:eastAsia="Times New Roman" w:hAnsi="Times New Roman"/>
          <w:b w:val="0"/>
          <w:bCs w:val="0"/>
          <w:i w:val="0"/>
          <w:iCs w:val="0"/>
          <w:smallCaps w:val="0"/>
          <w:strike w:val="1"/>
          <w:sz w:val="24"/>
          <w:szCs w:val="24"/>
          <w:u w:val="none"/>
          <w:shd w:fill="auto" w:val="clear"/>
          <w:vertAlign w:val="baseline"/>
          <w:rtl w:val="0"/>
        </w:rPr>
        <w:t xml:space="preserve">by the</w:t>
      </w:r>
      <w:r w:rsidDel="00000000" w:rsidR="00000000" w:rsidRPr="00000000">
        <w:rPr>
          <w:rtl w:val="0"/>
        </w:rPr>
      </w:r>
    </w:p>
    <w:p w:rsidR="00000000" w:rsidDel="00000000" w:rsidP="00000000" w:rsidRDefault="00000000" w:rsidRPr="00000000" w14:paraId="0000001E">
      <w:pPr>
        <w:spacing w:after="0" w:line="240" w:lineRule="auto"/>
        <w:ind w:left="420" w:firstLine="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1"/>
          <w:sz w:val="24"/>
          <w:szCs w:val="24"/>
          <w:u w:val="none"/>
          <w:shd w:fill="auto" w:val="clear"/>
          <w:vertAlign w:val="baseline"/>
          <w:rtl w:val="0"/>
        </w:rPr>
        <w:t xml:space="preserve">Commissioner of Education, his/her designee or by a professional testing service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ff0000"/>
          <w:sz w:val="24"/>
          <w:szCs w:val="24"/>
          <w:u w:val="none"/>
          <w:shd w:fill="auto" w:val="clear"/>
          <w:vertAlign w:val="baseline"/>
          <w:rtl w:val="0"/>
        </w:rPr>
        <w:t xml:space="preserve">approved by the State Board of Education or a standardized test selected by the parent-teacher that provides nationally normed analytics in English and math</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in grades ﬁve (5), seven (7), and nine (9);</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superscript"/>
          <w:rtl w:val="0"/>
        </w:rPr>
        <w:t xml:space="preserve">5</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240" w:line="240" w:lineRule="auto"/>
        <w:ind w:left="418" w:right="0" w:hanging="360"/>
        <w:jc w:val="left"/>
        <w:rPr>
          <w:rFonts w:ascii="Times New Roman" w:cs="Times New Roman" w:eastAsia="Times New Roman" w:hAnsi="Times New Roman"/>
          <w:b w:val="0"/>
          <w:bCs w:val="0"/>
          <w:i w:val="0"/>
          <w:iCs w:val="0"/>
          <w:smallCaps w:val="0"/>
          <w:strike w:val="0"/>
          <w:sz w:val="24"/>
          <w:szCs w:val="24"/>
          <w:shd w:fill="auto" w:val="clear"/>
          <w:vertAlign w:val="baseline"/>
        </w:rPr>
      </w:pPr>
      <w:r w:rsidDel="00000000" w:rsidR="00000000" w:rsidRPr="00000000">
        <w:rPr>
          <w:rFonts w:ascii="Times New Roman" w:cs="Times New Roman" w:eastAsia="Times New Roman" w:hAnsi="Times New Roman"/>
          <w:strike w:val="1"/>
          <w:sz w:val="24"/>
          <w:szCs w:val="24"/>
          <w:rtl w:val="0"/>
        </w:rPr>
        <w:t xml:space="preserve">Take action according to state law if home school student falls behind appropriate grade level;</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trike w:val="1"/>
          <w:sz w:val="24"/>
          <w:szCs w:val="24"/>
          <w:rtl w:val="0"/>
        </w:rPr>
        <w:t xml:space="preserve">Submit proof to the Director of Schools that other health services and examinations as required by law have been received by the home school student; and</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0"/>
          <w:bCs w:val="0"/>
          <w:i w:val="0"/>
          <w:iCs w:val="0"/>
          <w:smallCaps w:val="0"/>
          <w:strike w:val="0"/>
          <w:sz w:val="24"/>
          <w:szCs w:val="24"/>
          <w:u w:val="none"/>
          <w:shd w:fill="auto" w:val="clear"/>
          <w:vertAlign w:val="baseline"/>
          <w:rtl w:val="0"/>
        </w:rPr>
        <w:t xml:space="preserve">Submit proof to the Director of Schools that other health services and examinations as required by state law have been received by the home school student; and</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240" w:line="240" w:lineRule="auto"/>
        <w:ind w:left="418"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In the event of illness or inadequacy of the home school parent-teacher to teach a speciﬁc subject, employ a tutor having the same qualiﬁcations as required of parent-teacher.</w:t>
      </w:r>
    </w:p>
    <w:p w:rsidR="00000000" w:rsidDel="00000000" w:rsidP="00000000" w:rsidRDefault="00000000" w:rsidRPr="00000000" w14:paraId="00000021">
      <w:pPr>
        <w:spacing w:after="0" w:before="24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If one or more of these requirements are not met, the Board authorizes the Director of Schools to take formal action to bring the child into compliance with the compulsory attendance law (until the child has reached </w:t>
      </w:r>
      <w:r w:rsidDel="00000000" w:rsidR="00000000" w:rsidRPr="00000000">
        <w:rPr>
          <w:rFonts w:ascii="Times New Roman" w:cs="Times New Roman" w:eastAsia="Times New Roman" w:hAnsi="Times New Roman"/>
          <w:strike w:val="1"/>
          <w:sz w:val="24"/>
          <w:szCs w:val="24"/>
          <w:rtl w:val="0"/>
        </w:rPr>
        <w:t xml:space="preserve">age 17</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color w:val="ff0000"/>
          <w:sz w:val="24"/>
          <w:szCs w:val="24"/>
          <w:rtl w:val="0"/>
        </w:rPr>
        <w:t xml:space="preserve">age seventeen (17)</w:t>
      </w:r>
      <w:r w:rsidDel="00000000" w:rsidR="00000000" w:rsidRPr="00000000">
        <w:rPr>
          <w:rFonts w:ascii="Times New Roman" w:cs="Times New Roman" w:eastAsia="Times New Roman" w:hAnsi="Times New Roman"/>
          <w:color w:val="000000"/>
          <w:sz w:val="24"/>
          <w:szCs w:val="24"/>
          <w:rtl w:val="0"/>
        </w:rPr>
        <w:t xml:space="preserve">, either in the home school or in a public, private</w:t>
      </w:r>
      <w:r w:rsidDel="00000000" w:rsidR="00000000" w:rsidRPr="00000000">
        <w:rPr>
          <w:rFonts w:ascii="Times New Roman" w:cs="Times New Roman" w:eastAsia="Times New Roman" w:hAnsi="Times New Roman"/>
          <w:color w:val="1155cc"/>
          <w:sz w:val="24"/>
          <w:szCs w:val="24"/>
          <w:rtl w:val="0"/>
        </w:rPr>
        <w:t xml:space="preserve">,</w:t>
      </w:r>
      <w:r w:rsidDel="00000000" w:rsidR="00000000" w:rsidRPr="00000000">
        <w:rPr>
          <w:rFonts w:ascii="Times New Roman" w:cs="Times New Roman" w:eastAsia="Times New Roman" w:hAnsi="Times New Roman"/>
          <w:color w:val="000000"/>
          <w:sz w:val="24"/>
          <w:szCs w:val="24"/>
          <w:rtl w:val="0"/>
        </w:rPr>
        <w:t xml:space="preserve"> or church-related school).</w:t>
      </w:r>
    </w:p>
    <w:p w:rsidR="00000000" w:rsidDel="00000000" w:rsidP="00000000" w:rsidRDefault="00000000" w:rsidRPr="00000000" w14:paraId="00000022">
      <w:pPr>
        <w:spacing w:after="0" w:before="240" w:line="240" w:lineRule="auto"/>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FACILITIES USE</w:t>
      </w:r>
    </w:p>
    <w:p w:rsidR="00000000" w:rsidDel="00000000" w:rsidP="00000000" w:rsidRDefault="00000000" w:rsidRPr="00000000" w14:paraId="00000023">
      <w:pPr>
        <w:spacing w:after="0" w:before="24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School facilities shall be available for home school instruction only when all of the following conditions exist:</w:t>
      </w:r>
    </w:p>
    <w:p w:rsidR="00000000" w:rsidDel="00000000" w:rsidP="00000000" w:rsidRDefault="00000000" w:rsidRPr="00000000" w14:paraId="0000002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24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Special needs courses are being taught which require services unavailable to the home school student;</w:t>
      </w:r>
    </w:p>
    <w:p w:rsidR="00000000" w:rsidDel="00000000" w:rsidP="00000000" w:rsidRDefault="00000000" w:rsidRPr="00000000" w14:paraId="0000002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24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These services cannot be provided through any means other than the </w:t>
      </w:r>
      <w:r w:rsidDel="00000000" w:rsidR="00000000" w:rsidRPr="00000000">
        <w:rPr>
          <w:rFonts w:ascii="Times New Roman" w:cs="Times New Roman" w:eastAsia="Times New Roman" w:hAnsi="Times New Roman"/>
          <w:b w:val="0"/>
          <w:bCs w:val="0"/>
          <w:i w:val="0"/>
          <w:iCs w:val="0"/>
          <w:smallCaps w:val="0"/>
          <w:strike w:val="1"/>
          <w:sz w:val="24"/>
          <w:szCs w:val="24"/>
          <w:u w:val="none"/>
          <w:shd w:fill="auto" w:val="clear"/>
          <w:vertAlign w:val="baseline"/>
          <w:rtl w:val="0"/>
        </w:rPr>
        <w:t xml:space="preserve">public</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schools;</w:t>
      </w:r>
    </w:p>
    <w:p w:rsidR="00000000" w:rsidDel="00000000" w:rsidP="00000000" w:rsidRDefault="00000000" w:rsidRPr="00000000" w14:paraId="0000002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24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Requests for services are made known by the home school parent when notice is given to the Director of Schools of the intent to conduct a home school;</w:t>
      </w:r>
    </w:p>
    <w:p w:rsidR="00000000" w:rsidDel="00000000" w:rsidP="00000000" w:rsidRDefault="00000000" w:rsidRPr="00000000" w14:paraId="0000002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24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The Director of Schools investigates the request and makes recommendations to the Board;</w:t>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24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No overcrowding, additional expenses, including providing transportation, or other special situations which interfere with the normal operation of the school </w:t>
      </w:r>
      <w:r w:rsidDel="00000000" w:rsidR="00000000" w:rsidRPr="00000000">
        <w:rPr>
          <w:rFonts w:ascii="Times New Roman" w:cs="Times New Roman" w:eastAsia="Times New Roman" w:hAnsi="Times New Roman"/>
          <w:b w:val="0"/>
          <w:bCs w:val="0"/>
          <w:i w:val="0"/>
          <w:iCs w:val="0"/>
          <w:smallCaps w:val="0"/>
          <w:strike w:val="1"/>
          <w:sz w:val="24"/>
          <w:szCs w:val="24"/>
          <w:u w:val="none"/>
          <w:shd w:fill="auto" w:val="clear"/>
          <w:vertAlign w:val="baseline"/>
          <w:rtl w:val="0"/>
        </w:rPr>
        <w:t xml:space="preserve">system</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ff0000"/>
          <w:sz w:val="24"/>
          <w:szCs w:val="24"/>
          <w:u w:val="none"/>
          <w:shd w:fill="auto" w:val="clear"/>
          <w:vertAlign w:val="baseline"/>
          <w:rtl w:val="0"/>
        </w:rPr>
        <w:t xml:space="preserve">district</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shall be incurred; and</w:t>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24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Approval by the Board </w:t>
      </w:r>
      <w:r w:rsidDel="00000000" w:rsidR="00000000" w:rsidRPr="00000000">
        <w:rPr>
          <w:rFonts w:ascii="Times New Roman" w:cs="Times New Roman" w:eastAsia="Times New Roman" w:hAnsi="Times New Roman"/>
          <w:b w:val="0"/>
          <w:bCs w:val="0"/>
          <w:i w:val="0"/>
          <w:iCs w:val="0"/>
          <w:smallCaps w:val="0"/>
          <w:strike w:val="0"/>
          <w:color w:val="ff0000"/>
          <w:sz w:val="24"/>
          <w:szCs w:val="24"/>
          <w:u w:val="none"/>
          <w:shd w:fill="auto" w:val="clear"/>
          <w:vertAlign w:val="baseline"/>
          <w:rtl w:val="0"/>
        </w:rPr>
        <w:t xml:space="preserve">shall be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on a case-by-case basis.</w:t>
      </w:r>
    </w:p>
    <w:p w:rsidR="00000000" w:rsidDel="00000000" w:rsidP="00000000" w:rsidRDefault="00000000" w:rsidRPr="00000000" w14:paraId="0000002A">
      <w:pPr>
        <w:spacing w:after="0" w:before="240" w:line="240" w:lineRule="auto"/>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RECORD ACCESS</w:t>
      </w:r>
    </w:p>
    <w:p w:rsidR="00000000" w:rsidDel="00000000" w:rsidP="00000000" w:rsidRDefault="00000000" w:rsidRPr="00000000" w14:paraId="0000002B">
      <w:pPr>
        <w:spacing w:after="0" w:before="24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The Director of Schools, through the Attendance Supervisor, shall have the attendance records of the home school inspected at least two (2) times each school year in order to provide assistance in implementing the compulsory attendance law.</w:t>
      </w:r>
    </w:p>
    <w:tbl>
      <w:tblPr>
        <w:tblStyle w:val="Table2"/>
        <w:tblW w:w="9558.0" w:type="dxa"/>
        <w:jc w:val="left"/>
        <w:tblInd w:w="37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118"/>
        <w:gridCol w:w="4440"/>
        <w:tblGridChange w:id="0">
          <w:tblGrid>
            <w:gridCol w:w="5118"/>
            <w:gridCol w:w="4440"/>
          </w:tblGrid>
        </w:tblGridChange>
      </w:tblGrid>
      <w:tr>
        <w:trPr>
          <w:cantSplit w:val="0"/>
          <w:trHeight w:val="215" w:hRule="atLeast"/>
          <w:tblHeader w:val="0"/>
        </w:trPr>
        <w:tc>
          <w:tcPr>
            <w:tcBorders>
              <w:bottom w:color="000000" w:space="0" w:sz="4" w:val="single"/>
            </w:tcBorders>
          </w:tcPr>
          <w:p w:rsidR="00000000" w:rsidDel="00000000" w:rsidP="00000000" w:rsidRDefault="00000000" w:rsidRPr="00000000" w14:paraId="0000002C">
            <w:pPr>
              <w:spacing w:before="240" w:lineRule="auto"/>
              <w:rPr>
                <w:rFonts w:ascii="Times New Roman" w:cs="Times New Roman" w:eastAsia="Times New Roman" w:hAnsi="Times New Roman"/>
                <w:color w:val="000000"/>
                <w:sz w:val="18"/>
                <w:szCs w:val="18"/>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02D">
            <w:pPr>
              <w:spacing w:before="240" w:lineRule="auto"/>
              <w:rPr>
                <w:rFonts w:ascii="Times New Roman" w:cs="Times New Roman" w:eastAsia="Times New Roman" w:hAnsi="Times New Roman"/>
                <w:color w:val="000000"/>
                <w:sz w:val="18"/>
                <w:szCs w:val="18"/>
              </w:rPr>
            </w:pPr>
            <w:r w:rsidDel="00000000" w:rsidR="00000000" w:rsidRPr="00000000">
              <w:rPr>
                <w:rtl w:val="0"/>
              </w:rPr>
            </w:r>
          </w:p>
        </w:tc>
      </w:tr>
      <w:tr>
        <w:trPr>
          <w:cantSplit w:val="0"/>
          <w:trHeight w:val="323" w:hRule="atLeast"/>
          <w:tblHeader w:val="0"/>
        </w:trPr>
        <w:tc>
          <w:tcPr>
            <w:tcBorders>
              <w:top w:color="000000" w:space="0" w:sz="4" w:val="single"/>
            </w:tcBorders>
          </w:tcPr>
          <w:p w:rsidR="00000000" w:rsidDel="00000000" w:rsidP="00000000" w:rsidRDefault="00000000" w:rsidRPr="00000000" w14:paraId="0000002E">
            <w:pPr>
              <w:spacing w:before="120" w:lineRule="auto"/>
              <w:ind w:right="720"/>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Legal References</w:t>
            </w:r>
          </w:p>
        </w:tc>
        <w:tc>
          <w:tcPr>
            <w:tcBorders>
              <w:top w:color="000000" w:space="0" w:sz="4" w:val="single"/>
            </w:tcBorders>
          </w:tcPr>
          <w:p w:rsidR="00000000" w:rsidDel="00000000" w:rsidP="00000000" w:rsidRDefault="00000000" w:rsidRPr="00000000" w14:paraId="0000002F">
            <w:pPr>
              <w:spacing w:before="120" w:lineRule="auto"/>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Cross References</w:t>
            </w:r>
          </w:p>
        </w:tc>
      </w:tr>
      <w:tr>
        <w:trPr>
          <w:cantSplit w:val="0"/>
          <w:tblHeader w:val="0"/>
        </w:trPr>
        <w:tc>
          <w:tcPr/>
          <w:p w:rsidR="00000000" w:rsidDel="00000000" w:rsidP="00000000" w:rsidRDefault="00000000" w:rsidRPr="00000000" w14:paraId="0000003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240" w:line="276" w:lineRule="auto"/>
              <w:ind w:left="360" w:right="72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7">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TCA 49-50-801(a)</w:t>
              </w:r>
            </w:hyperlink>
            <w:r w:rsidDel="00000000" w:rsidR="00000000" w:rsidRPr="00000000">
              <w:rPr>
                <w:rtl w:val="0"/>
              </w:rPr>
            </w:r>
          </w:p>
          <w:p w:rsidR="00000000" w:rsidDel="00000000" w:rsidP="00000000" w:rsidRDefault="00000000" w:rsidRPr="00000000" w14:paraId="00000031">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72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8">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TCA 49-6-3050(b), (c)</w:t>
              </w:r>
            </w:hyperlink>
            <w:r w:rsidDel="00000000" w:rsidR="00000000" w:rsidRPr="00000000">
              <w:rPr>
                <w:rtl w:val="0"/>
              </w:rPr>
            </w:r>
          </w:p>
          <w:p w:rsidR="00000000" w:rsidDel="00000000" w:rsidP="00000000" w:rsidRDefault="00000000" w:rsidRPr="00000000" w14:paraId="00000032">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72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9">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TCA 49-6-3004(a)</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w:t>
            </w:r>
            <w:hyperlink r:id="rId10">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TCA 49-6-3050(b)(3)</w:t>
              </w:r>
            </w:hyperlink>
            <w:r w:rsidDel="00000000" w:rsidR="00000000" w:rsidRPr="00000000">
              <w:rPr>
                <w:rtl w:val="0"/>
              </w:rPr>
            </w:r>
          </w:p>
          <w:p w:rsidR="00000000" w:rsidDel="00000000" w:rsidP="00000000" w:rsidRDefault="00000000" w:rsidRPr="00000000" w14:paraId="00000033">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72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11">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TCA 49-6-3050(b)(4)</w:t>
              </w:r>
            </w:hyperlink>
            <w:r w:rsidDel="00000000" w:rsidR="00000000" w:rsidRPr="00000000">
              <w:rPr>
                <w:rtl w:val="0"/>
              </w:rPr>
            </w:r>
          </w:p>
          <w:p w:rsidR="00000000" w:rsidDel="00000000" w:rsidP="00000000" w:rsidRDefault="00000000" w:rsidRPr="00000000" w14:paraId="0000003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200" w:before="0" w:line="276" w:lineRule="auto"/>
              <w:ind w:left="360" w:right="72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12">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TCA 49-6-3050(b)(5)</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w:t>
            </w:r>
            <w:hyperlink r:id="rId13">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Public Acts of 2026, Chapter No. 912</w:t>
              </w:r>
            </w:hyperlink>
            <w:r w:rsidDel="00000000" w:rsidR="00000000" w:rsidRPr="00000000">
              <w:rPr>
                <w:rtl w:val="0"/>
              </w:rPr>
            </w:r>
          </w:p>
        </w:tc>
        <w:tc>
          <w:tcPr/>
          <w:p w:rsidR="00000000" w:rsidDel="00000000" w:rsidP="00000000" w:rsidRDefault="00000000" w:rsidRPr="00000000" w14:paraId="00000035">
            <w:pPr>
              <w:spacing w:before="240" w:lineRule="auto"/>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Compulsory Attendance Ages 6.201</w:t>
            </w:r>
          </w:p>
        </w:tc>
      </w:tr>
    </w:tbl>
    <w:p w:rsidR="00000000" w:rsidDel="00000000" w:rsidP="00000000" w:rsidRDefault="00000000" w:rsidRPr="00000000" w14:paraId="00000036">
      <w:pPr>
        <w:spacing w:after="0" w:before="240" w:line="240" w:lineRule="auto"/>
        <w:rPr>
          <w:rFonts w:ascii="Times New Roman" w:cs="Times New Roman" w:eastAsia="Times New Roman" w:hAnsi="Times New Roman"/>
          <w:color w:val="000000"/>
          <w:sz w:val="24"/>
          <w:szCs w:val="24"/>
        </w:rPr>
      </w:pPr>
      <w:r w:rsidDel="00000000" w:rsidR="00000000" w:rsidRPr="00000000">
        <w:rPr>
          <w:rtl w:val="0"/>
        </w:rPr>
      </w:r>
    </w:p>
    <w:sectPr>
      <w:headerReference r:id="rId14" w:type="default"/>
      <w:footerReference r:id="rId15" w:type="default"/>
      <w:footerReference r:id="rId16" w:type="first"/>
      <w:pgSz w:h="15840" w:w="12240" w:orient="portrait"/>
      <w:pgMar w:bottom="1440" w:top="1440" w:left="1152" w:right="1152" w:header="720" w:footer="720"/>
      <w:lnNumType w:countBy="1" w:start="0" w:restart="newPage"/>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Page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 of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 w:val="left" w:leader="none" w:pos="1365"/>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-140540</wp:posOffset>
              </wp:positionH>
              <wp:positionV relativeFrom="paragraph">
                <wp:posOffset>64505</wp:posOffset>
              </wp:positionV>
              <wp:extent cx="6672220" cy="38100"/>
              <wp:effectExtent b="0" l="0" r="0" t="0"/>
              <wp:wrapNone/>
              <wp:docPr id="1" name=""/>
              <a:graphic>
                <a:graphicData uri="http://schemas.microsoft.com/office/word/2010/wordprocessingShape">
                  <wps:wsp>
                    <wps:cNvCnPr/>
                    <wps:spPr>
                      <a:xfrm>
                        <a:off x="2019415" y="3780000"/>
                        <a:ext cx="6653170" cy="0"/>
                      </a:xfrm>
                      <a:prstGeom prst="straightConnector1">
                        <a:avLst/>
                      </a:prstGeom>
                      <a:noFill/>
                      <a:ln cap="flat" cmpd="sng" w="19050">
                        <a:solidFill>
                          <a:schemeClr val="dk1"/>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-140540</wp:posOffset>
              </wp:positionH>
              <wp:positionV relativeFrom="paragraph">
                <wp:posOffset>64505</wp:posOffset>
              </wp:positionV>
              <wp:extent cx="6672220" cy="38100"/>
              <wp:effectExtent b="0" l="0" r="0" t="0"/>
              <wp:wrapNone/>
              <wp:docPr id="1"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6672220" cy="38100"/>
                      </a:xfrm>
                      <a:prstGeom prst="rect"/>
                      <a:ln/>
                    </pic:spPr>
                  </pic:pic>
                </a:graphicData>
              </a:graphic>
            </wp:anchor>
          </w:drawing>
        </mc:Fallback>
      </mc:AlternateContent>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 w:val="left" w:leader="none" w:pos="1365"/>
      </w:tabs>
      <w:spacing w:after="0" w:before="6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ab/>
      <w:tab/>
      <w:tab/>
      <w:tab/>
      <w:tab/>
      <w:tab/>
      <w:tab/>
      <w:tab/>
      <w:tab/>
      <w:tab/>
      <w:t xml:space="preserve">Version Date: June 5, 2026</w:t>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6"/>
        <w:szCs w:val="16"/>
        <w:u w:val="none"/>
        <w:shd w:fill="auto" w:val="clear"/>
        <w:vertAlign w:val="baseline"/>
        <w:rtl w:val="0"/>
      </w:rPr>
      <w:t xml:space="preserve">Home Schools</w:t>
      <w:tab/>
      <w:tab/>
      <w:t xml:space="preserve">6.202</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16"/>
        <w:szCs w:val="16"/>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-131328</wp:posOffset>
              </wp:positionH>
              <wp:positionV relativeFrom="paragraph">
                <wp:posOffset>-17396</wp:posOffset>
              </wp:positionV>
              <wp:extent cx="6612153" cy="57150"/>
              <wp:effectExtent b="0" l="0" r="0" t="0"/>
              <wp:wrapNone/>
              <wp:docPr id="2" name=""/>
              <a:graphic>
                <a:graphicData uri="http://schemas.microsoft.com/office/word/2010/wordprocessingShape">
                  <wps:wsp>
                    <wps:cNvCnPr/>
                    <wps:spPr>
                      <a:xfrm>
                        <a:off x="2054211" y="3780000"/>
                        <a:ext cx="6583578" cy="0"/>
                      </a:xfrm>
                      <a:prstGeom prst="straightConnector1">
                        <a:avLst/>
                      </a:prstGeom>
                      <a:noFill/>
                      <a:ln cap="flat" cmpd="sng" w="28575">
                        <a:solidFill>
                          <a:srgbClr val="0C0C0C"/>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-131328</wp:posOffset>
              </wp:positionH>
              <wp:positionV relativeFrom="paragraph">
                <wp:posOffset>-17396</wp:posOffset>
              </wp:positionV>
              <wp:extent cx="6612153" cy="57150"/>
              <wp:effectExtent b="0" l="0" r="0" t="0"/>
              <wp:wrapNone/>
              <wp:docPr id="2"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6612153" cy="57150"/>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2">
    <w:lvl w:ilvl="0">
      <w:start w:val="1"/>
      <w:numFmt w:val="decimal"/>
      <w:lvlText w:val="%1."/>
      <w:lvlJc w:val="left"/>
      <w:pPr>
        <w:ind w:left="420" w:hanging="360"/>
      </w:pPr>
      <w:rPr/>
    </w:lvl>
    <w:lvl w:ilvl="1">
      <w:start w:val="1"/>
      <w:numFmt w:val="lowerLetter"/>
      <w:lvlText w:val="%2."/>
      <w:lvlJc w:val="left"/>
      <w:pPr>
        <w:ind w:left="1140" w:hanging="360"/>
      </w:pPr>
      <w:rPr/>
    </w:lvl>
    <w:lvl w:ilvl="2">
      <w:start w:val="1"/>
      <w:numFmt w:val="lowerRoman"/>
      <w:lvlText w:val="%3."/>
      <w:lvlJc w:val="right"/>
      <w:pPr>
        <w:ind w:left="1860" w:hanging="180"/>
      </w:pPr>
      <w:rPr/>
    </w:lvl>
    <w:lvl w:ilvl="3">
      <w:start w:val="1"/>
      <w:numFmt w:val="decimal"/>
      <w:lvlText w:val="%4."/>
      <w:lvlJc w:val="left"/>
      <w:pPr>
        <w:ind w:left="2580" w:hanging="360"/>
      </w:pPr>
      <w:rPr/>
    </w:lvl>
    <w:lvl w:ilvl="4">
      <w:start w:val="1"/>
      <w:numFmt w:val="lowerLetter"/>
      <w:lvlText w:val="%5."/>
      <w:lvlJc w:val="left"/>
      <w:pPr>
        <w:ind w:left="3300" w:hanging="360"/>
      </w:pPr>
      <w:rPr/>
    </w:lvl>
    <w:lvl w:ilvl="5">
      <w:start w:val="1"/>
      <w:numFmt w:val="lowerRoman"/>
      <w:lvlText w:val="%6."/>
      <w:lvlJc w:val="right"/>
      <w:pPr>
        <w:ind w:left="4020" w:hanging="180"/>
      </w:pPr>
      <w:rPr/>
    </w:lvl>
    <w:lvl w:ilvl="6">
      <w:start w:val="1"/>
      <w:numFmt w:val="decimal"/>
      <w:lvlText w:val="%7."/>
      <w:lvlJc w:val="left"/>
      <w:pPr>
        <w:ind w:left="4740" w:hanging="360"/>
      </w:pPr>
      <w:rPr/>
    </w:lvl>
    <w:lvl w:ilvl="7">
      <w:start w:val="1"/>
      <w:numFmt w:val="lowerLetter"/>
      <w:lvlText w:val="%8."/>
      <w:lvlJc w:val="left"/>
      <w:pPr>
        <w:ind w:left="5460" w:hanging="360"/>
      </w:pPr>
      <w:rPr/>
    </w:lvl>
    <w:lvl w:ilvl="8">
      <w:start w:val="1"/>
      <w:numFmt w:val="lowerRoman"/>
      <w:lvlText w:val="%9."/>
      <w:lvlJc w:val="right"/>
      <w:pPr>
        <w:ind w:left="6180" w:hanging="180"/>
      </w:pPr>
      <w:rPr/>
    </w:lvl>
  </w:abstractNum>
  <w:abstractNum w:abstractNumId="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legal.tsba.net/state-statutes/t-c-a-%C2%A7-49-6-3050-home-schools" TargetMode="External"/><Relationship Id="rId10" Type="http://schemas.openxmlformats.org/officeDocument/2006/relationships/hyperlink" Target="https://legal.tsba.net/state-statutes/t-c-a-%C2%A7-49-6-3050-home-schools" TargetMode="External"/><Relationship Id="rId13" Type="http://schemas.openxmlformats.org/officeDocument/2006/relationships/hyperlink" Target="https://publications.tnsosfiles.com/acts/114/pub/pc0912.pdf" TargetMode="External"/><Relationship Id="rId12" Type="http://schemas.openxmlformats.org/officeDocument/2006/relationships/hyperlink" Target="https://legal.tsba.net/state-statutes/t-c-a-%C2%A7-49-6-3050-home-school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legal.tsba.net/state-statutes/t-c-a-%C2%A7-49-6-3004-school-term" TargetMode="External"/><Relationship Id="rId15" Type="http://schemas.openxmlformats.org/officeDocument/2006/relationships/footer" Target="footer1.xml"/><Relationship Id="rId14" Type="http://schemas.openxmlformats.org/officeDocument/2006/relationships/header" Target="header1.xml"/><Relationship Id="rId16"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legal.tsba.net/state-statutes/t-c-a-%C2%A7-49-50-801-church-related-schools" TargetMode="External"/><Relationship Id="rId8" Type="http://schemas.openxmlformats.org/officeDocument/2006/relationships/hyperlink" Target="https://legal.tsba.net/state-statutes/t-c-a-%C2%A7-49-6-3050-home-schools"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K1SEO1mvK9+abjj9DegC23Ak1cA==">CgMxLjAyD2lkLmw2dGJpMm9sN3UwMjgAciExRW01d1NuclRHSnpGWHo4bU1MTkxpRVN3RkxzOU1jNmg=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BoardTitle">
    <vt:lpwstr>Cumberland Board</vt:lpwstr>
  </property>
</Properties>
</file>